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F79" w:rsidRDefault="000C2F79" w:rsidP="000C2F79">
      <w:pPr>
        <w:spacing w:after="0" w:line="240" w:lineRule="auto"/>
        <w:rPr>
          <w:rFonts w:ascii="Times New Roman" w:hAnsi="Times New Roman" w:cs="Times New Roman"/>
          <w:bCs/>
          <w:sz w:val="24"/>
          <w:szCs w:val="24"/>
        </w:rPr>
      </w:pPr>
      <w:proofErr w:type="gramStart"/>
      <w:r w:rsidRPr="000C2F79">
        <w:rPr>
          <w:rFonts w:ascii="Times New Roman" w:hAnsi="Times New Roman" w:cs="Times New Roman"/>
          <w:bCs/>
          <w:sz w:val="24"/>
          <w:szCs w:val="24"/>
        </w:rPr>
        <w:t xml:space="preserve">The Loan Forgiveness for Educators Act of 2022 is </w:t>
      </w:r>
      <w:r w:rsidR="00F129A9">
        <w:rPr>
          <w:rFonts w:ascii="Times New Roman" w:hAnsi="Times New Roman" w:cs="Times New Roman"/>
          <w:b/>
          <w:bCs/>
          <w:sz w:val="24"/>
          <w:szCs w:val="24"/>
        </w:rPr>
        <w:t>endorsed by 50</w:t>
      </w:r>
      <w:r w:rsidRPr="000C2F79">
        <w:rPr>
          <w:rFonts w:ascii="Times New Roman" w:hAnsi="Times New Roman" w:cs="Times New Roman"/>
          <w:b/>
          <w:bCs/>
          <w:sz w:val="24"/>
          <w:szCs w:val="24"/>
        </w:rPr>
        <w:t xml:space="preserve"> organizations:</w:t>
      </w:r>
      <w:r w:rsidRPr="000C2F79">
        <w:rPr>
          <w:rFonts w:ascii="Times New Roman" w:hAnsi="Times New Roman" w:cs="Times New Roman"/>
          <w:bCs/>
          <w:sz w:val="24"/>
          <w:szCs w:val="24"/>
        </w:rPr>
        <w:t xml:space="preserve"> </w:t>
      </w:r>
      <w:r w:rsidR="00584127" w:rsidRPr="00584127">
        <w:rPr>
          <w:rFonts w:ascii="Times New Roman" w:hAnsi="Times New Roman" w:cs="Times New Roman"/>
          <w:bCs/>
          <w:sz w:val="24"/>
          <w:szCs w:val="24"/>
        </w:rPr>
        <w:t xml:space="preserve">National Education Association (NEA), American Federation of Teachers (AFT), National Indian Education Association (NIEA), National Association for the Education of Young Children (NAEYC), ZERO TO THREE, First Five Years Fund (FFYF), Early Care and Education Consortium (ECEC), National Migrant &amp; Seasonal Head Start Association (NMSHSA), AASA, The School Superintendents Association, National Association of Elementary School Principals (NAESP), National Association of Secondary School Principals (NASSP), National School Boards Association (NSBA), Association of Latino Administrators and Superintendents (ALAS),  National Rural Education Association (NREA), Council for Exceptional Children (CEC), Teacher Salary Project (TSP), State Higher Education Executive Officers Association (SHEEO), Early Edge California, National Urban League, National Association for the Advancement of Colored People (NAACP), Public Advocacy for Kids, American Association of Colleges for Teacher Education (AACTE), Association of Educational Service Agencies (AESA), New Mexico Association for the Education of Young Children (NMAEYC), The Center for Law and Social Policy (CLASP), American Council on the Teaching of Foreign Languages (ACTFL), Teacher Education Division of the Council for Exceptional Children (TED), Higher Education Consortium for Special Education (HECSE), Hispanic Association of Colleges and Universities (HACU), American Indian Higher Education Consortium (AIHEC), Southern Education Foundation, National Council of Teachers of English (NCTE), Teach Plus, All4Ed, American Federation of State, County and Municipal Employees (AFSCME), The Education Trust, Latinos for Education, National Board for Professional Teaching Standards (NBPTS), National Center for Learning Disabilities (NCLD), TEACH, National Women’s Law Center (NWLC), </w:t>
      </w:r>
      <w:proofErr w:type="spellStart"/>
      <w:r w:rsidR="00584127" w:rsidRPr="00584127">
        <w:rPr>
          <w:rFonts w:ascii="Times New Roman" w:hAnsi="Times New Roman" w:cs="Times New Roman"/>
          <w:bCs/>
          <w:sz w:val="24"/>
          <w:szCs w:val="24"/>
        </w:rPr>
        <w:t>UnidosUS</w:t>
      </w:r>
      <w:proofErr w:type="spellEnd"/>
      <w:r w:rsidR="00584127" w:rsidRPr="00584127">
        <w:rPr>
          <w:rFonts w:ascii="Times New Roman" w:hAnsi="Times New Roman" w:cs="Times New Roman"/>
          <w:bCs/>
          <w:sz w:val="24"/>
          <w:szCs w:val="24"/>
        </w:rPr>
        <w:t>, Public Advocates, Association for Career and Technical Education (ACTE), Advance CTE, Council for Professional Recognition, Association of School Business Officials International (ASBO), Council for Opportunity in Education (COE), National Association for Family Child Care (NAFCC), and the National Parent Teacher Association (PTA).</w:t>
      </w:r>
      <w:proofErr w:type="gramEnd"/>
      <w:r w:rsidR="00584127" w:rsidRPr="00584127">
        <w:rPr>
          <w:rFonts w:ascii="Times New Roman" w:hAnsi="Times New Roman" w:cs="Times New Roman"/>
          <w:bCs/>
          <w:sz w:val="24"/>
          <w:szCs w:val="24"/>
        </w:rPr>
        <w:t xml:space="preserve">  </w:t>
      </w:r>
    </w:p>
    <w:p w:rsidR="00584127" w:rsidRPr="000C2F79" w:rsidRDefault="00584127" w:rsidP="000C2F79">
      <w:pPr>
        <w:spacing w:after="0" w:line="240" w:lineRule="auto"/>
        <w:rPr>
          <w:rFonts w:ascii="Times New Roman" w:hAnsi="Times New Roman" w:cs="Times New Roman"/>
          <w:bCs/>
          <w:sz w:val="24"/>
          <w:szCs w:val="24"/>
        </w:rPr>
      </w:pPr>
      <w:bookmarkStart w:id="0" w:name="_GoBack"/>
      <w:bookmarkEnd w:id="0"/>
    </w:p>
    <w:p w:rsidR="00C5541D" w:rsidRDefault="00C5541D" w:rsidP="00C5541D">
      <w:pPr>
        <w:spacing w:after="0" w:line="240" w:lineRule="auto"/>
        <w:rPr>
          <w:rFonts w:ascii="Times New Roman" w:hAnsi="Times New Roman" w:cs="Times New Roman"/>
          <w:sz w:val="24"/>
          <w:szCs w:val="24"/>
        </w:rPr>
      </w:pPr>
      <w:r w:rsidRPr="005F6F3A">
        <w:rPr>
          <w:rFonts w:ascii="Times New Roman" w:hAnsi="Times New Roman" w:cs="Times New Roman"/>
          <w:b/>
          <w:sz w:val="24"/>
          <w:szCs w:val="24"/>
          <w:highlight w:val="yellow"/>
          <w:u w:val="single"/>
        </w:rPr>
        <w:t>Additional endorser quotes:</w:t>
      </w:r>
      <w:r>
        <w:rPr>
          <w:rFonts w:ascii="Times New Roman" w:hAnsi="Times New Roman" w:cs="Times New Roman"/>
          <w:sz w:val="24"/>
          <w:szCs w:val="24"/>
        </w:rPr>
        <w:t xml:space="preserve"> </w:t>
      </w:r>
    </w:p>
    <w:p w:rsidR="00C5541D" w:rsidRDefault="00C5541D" w:rsidP="00C5541D">
      <w:pPr>
        <w:spacing w:after="0" w:line="240" w:lineRule="auto"/>
        <w:rPr>
          <w:rFonts w:ascii="Times New Roman" w:hAnsi="Times New Roman" w:cs="Times New Roman"/>
          <w:sz w:val="24"/>
          <w:szCs w:val="24"/>
        </w:rPr>
      </w:pPr>
    </w:p>
    <w:p w:rsidR="00C5541D" w:rsidRPr="008C2F38" w:rsidRDefault="00C5541D" w:rsidP="00C5541D">
      <w:pPr>
        <w:spacing w:after="0" w:line="240" w:lineRule="auto"/>
        <w:rPr>
          <w:rFonts w:ascii="Times New Roman" w:hAnsi="Times New Roman" w:cs="Times New Roman"/>
          <w:sz w:val="24"/>
        </w:rPr>
      </w:pPr>
      <w:r w:rsidRPr="008C2F38">
        <w:rPr>
          <w:rFonts w:ascii="Times New Roman" w:hAnsi="Times New Roman" w:cs="Times New Roman"/>
          <w:sz w:val="24"/>
        </w:rPr>
        <w:t xml:space="preserve">“NAESP supports the Loan Forgiveness for Educators Act of 2022 because it addresses student loan debt, which is a barrier to a well-prepared and diverse school leadership,” </w:t>
      </w:r>
      <w:r w:rsidRPr="008C2F38">
        <w:rPr>
          <w:rFonts w:ascii="Times New Roman" w:hAnsi="Times New Roman" w:cs="Times New Roman"/>
          <w:b/>
          <w:sz w:val="24"/>
        </w:rPr>
        <w:t>said Dr. L. Earl Franks, Executive Director of the National Association of Elementary School Principals.</w:t>
      </w:r>
      <w:r w:rsidRPr="008C2F38">
        <w:rPr>
          <w:rFonts w:ascii="Times New Roman" w:hAnsi="Times New Roman" w:cs="Times New Roman"/>
          <w:sz w:val="24"/>
        </w:rPr>
        <w:t xml:space="preserve"> “Expanding loan forgiveness eligibility to early childhood educators and school leaders will increase educator retention rates, decrease shortages of well-prepared educators, and increase diversity.”</w:t>
      </w:r>
    </w:p>
    <w:p w:rsidR="00C5541D" w:rsidRPr="008C2F38" w:rsidRDefault="00C5541D" w:rsidP="00C5541D">
      <w:pPr>
        <w:spacing w:after="0" w:line="240" w:lineRule="auto"/>
        <w:rPr>
          <w:rFonts w:ascii="Times New Roman" w:hAnsi="Times New Roman" w:cs="Times New Roman"/>
          <w:sz w:val="24"/>
        </w:rPr>
      </w:pPr>
    </w:p>
    <w:p w:rsidR="00C5541D" w:rsidRPr="004F1836" w:rsidRDefault="00C5541D" w:rsidP="00C5541D">
      <w:pPr>
        <w:spacing w:after="0" w:line="240" w:lineRule="auto"/>
        <w:textAlignment w:val="baseline"/>
        <w:rPr>
          <w:rFonts w:ascii="Times New Roman" w:eastAsia="Times New Roman" w:hAnsi="Times New Roman" w:cs="Times New Roman"/>
          <w:sz w:val="24"/>
          <w:szCs w:val="24"/>
        </w:rPr>
      </w:pPr>
      <w:r w:rsidRPr="008C2F38">
        <w:rPr>
          <w:rFonts w:ascii="Times New Roman" w:hAnsi="Times New Roman" w:cs="Times New Roman"/>
          <w:sz w:val="24"/>
        </w:rPr>
        <w:t xml:space="preserve">"Congress must pass this bill to ensure that talented and diverse educators, including those in leadership roles, enter and remain in the profession,” </w:t>
      </w:r>
      <w:r w:rsidRPr="008C2F38">
        <w:rPr>
          <w:rFonts w:ascii="Times New Roman" w:hAnsi="Times New Roman" w:cs="Times New Roman"/>
          <w:b/>
          <w:sz w:val="24"/>
        </w:rPr>
        <w:t xml:space="preserve">said </w:t>
      </w:r>
      <w:proofErr w:type="spellStart"/>
      <w:r w:rsidRPr="008C2F38">
        <w:rPr>
          <w:rFonts w:ascii="Times New Roman" w:hAnsi="Times New Roman" w:cs="Times New Roman"/>
          <w:b/>
          <w:sz w:val="24"/>
        </w:rPr>
        <w:t>Ronn</w:t>
      </w:r>
      <w:proofErr w:type="spellEnd"/>
      <w:r w:rsidRPr="008C2F38">
        <w:rPr>
          <w:rFonts w:ascii="Times New Roman" w:hAnsi="Times New Roman" w:cs="Times New Roman"/>
          <w:b/>
          <w:sz w:val="24"/>
        </w:rPr>
        <w:t xml:space="preserve"> </w:t>
      </w:r>
      <w:proofErr w:type="spellStart"/>
      <w:r w:rsidRPr="008C2F38">
        <w:rPr>
          <w:rFonts w:ascii="Times New Roman" w:hAnsi="Times New Roman" w:cs="Times New Roman"/>
          <w:b/>
          <w:sz w:val="24"/>
        </w:rPr>
        <w:t>Nozoe</w:t>
      </w:r>
      <w:proofErr w:type="spellEnd"/>
      <w:r w:rsidRPr="008C2F38">
        <w:rPr>
          <w:rFonts w:ascii="Times New Roman" w:hAnsi="Times New Roman" w:cs="Times New Roman"/>
          <w:b/>
          <w:sz w:val="24"/>
        </w:rPr>
        <w:t>, CEO of the National Association of Secondary School Principals.</w:t>
      </w:r>
      <w:r w:rsidRPr="008C2F38">
        <w:rPr>
          <w:rFonts w:ascii="Times New Roman" w:hAnsi="Times New Roman" w:cs="Times New Roman"/>
          <w:sz w:val="24"/>
        </w:rPr>
        <w:t xml:space="preserve"> “Too often, they take on crippling debt that drives them from the work they love. This bill rightfully expands loan forgiveness to school leaders, who must sacrifice this reimbursement as soon as they enter the </w:t>
      </w:r>
      <w:proofErr w:type="spellStart"/>
      <w:r w:rsidRPr="008C2F38">
        <w:rPr>
          <w:rFonts w:ascii="Times New Roman" w:hAnsi="Times New Roman" w:cs="Times New Roman"/>
          <w:sz w:val="24"/>
        </w:rPr>
        <w:t>principalship</w:t>
      </w:r>
      <w:proofErr w:type="spellEnd"/>
      <w:r w:rsidRPr="008C2F38">
        <w:rPr>
          <w:rFonts w:ascii="Times New Roman" w:hAnsi="Times New Roman" w:cs="Times New Roman"/>
          <w:sz w:val="24"/>
        </w:rPr>
        <w:t>, despite their continued service to their students, schools and communities. NASSP applauds this critical step in the right direction."</w:t>
      </w:r>
      <w:r w:rsidRPr="004F1836">
        <w:rPr>
          <w:rFonts w:ascii="Times New Roman" w:eastAsia="Times New Roman" w:hAnsi="Times New Roman" w:cs="Times New Roman"/>
          <w:sz w:val="24"/>
          <w:szCs w:val="24"/>
        </w:rPr>
        <w:t> </w:t>
      </w:r>
    </w:p>
    <w:p w:rsidR="00C5541D" w:rsidRPr="00C5541D" w:rsidRDefault="00C5541D">
      <w:pPr>
        <w:rPr>
          <w:rFonts w:ascii="Times New Roman" w:hAnsi="Times New Roman" w:cs="Times New Roman"/>
          <w:sz w:val="24"/>
          <w:szCs w:val="24"/>
        </w:rPr>
      </w:pPr>
    </w:p>
    <w:sectPr w:rsidR="00C5541D" w:rsidRPr="00C55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1D"/>
    <w:rsid w:val="000C2F79"/>
    <w:rsid w:val="00584127"/>
    <w:rsid w:val="005F6F3A"/>
    <w:rsid w:val="00C5541D"/>
    <w:rsid w:val="00EB2DE1"/>
    <w:rsid w:val="00F1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4AA7"/>
  <w15:chartTrackingRefBased/>
  <w15:docId w15:val="{80461ABB-4DC3-4B68-9EB6-347DC7E3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541D"/>
    <w:rPr>
      <w:sz w:val="16"/>
      <w:szCs w:val="16"/>
    </w:rPr>
  </w:style>
  <w:style w:type="paragraph" w:styleId="CommentText">
    <w:name w:val="annotation text"/>
    <w:basedOn w:val="Normal"/>
    <w:link w:val="CommentTextChar"/>
    <w:uiPriority w:val="99"/>
    <w:unhideWhenUsed/>
    <w:rsid w:val="00C5541D"/>
    <w:pPr>
      <w:spacing w:line="240" w:lineRule="auto"/>
    </w:pPr>
    <w:rPr>
      <w:sz w:val="20"/>
      <w:szCs w:val="20"/>
    </w:rPr>
  </w:style>
  <w:style w:type="character" w:customStyle="1" w:styleId="CommentTextChar">
    <w:name w:val="Comment Text Char"/>
    <w:basedOn w:val="DefaultParagraphFont"/>
    <w:link w:val="CommentText"/>
    <w:uiPriority w:val="99"/>
    <w:rsid w:val="00C5541D"/>
    <w:rPr>
      <w:sz w:val="20"/>
      <w:szCs w:val="20"/>
    </w:rPr>
  </w:style>
  <w:style w:type="paragraph" w:styleId="BalloonText">
    <w:name w:val="Balloon Text"/>
    <w:basedOn w:val="Normal"/>
    <w:link w:val="BalloonTextChar"/>
    <w:uiPriority w:val="99"/>
    <w:semiHidden/>
    <w:unhideWhenUsed/>
    <w:rsid w:val="00C55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06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503</Words>
  <Characters>2868</Characters>
  <Application>Microsoft Office Word</Application>
  <DocSecurity>0</DocSecurity>
  <Lines>23</Lines>
  <Paragraphs>6</Paragraphs>
  <ScaleCrop>false</ScaleCrop>
  <Company>United States Senate</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Auston (Lujan)</dc:creator>
  <cp:keywords/>
  <dc:description/>
  <cp:lastModifiedBy>Anderson, Auston (Lujan)</cp:lastModifiedBy>
  <cp:revision>5</cp:revision>
  <dcterms:created xsi:type="dcterms:W3CDTF">2022-09-08T16:56:00Z</dcterms:created>
  <dcterms:modified xsi:type="dcterms:W3CDTF">2022-09-14T20:53:00Z</dcterms:modified>
</cp:coreProperties>
</file>